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4" w:type="pct"/>
        <w:tblLayout w:type="fixed"/>
        <w:tblLook w:val="01E0" w:firstRow="1" w:lastRow="1" w:firstColumn="1" w:lastColumn="1" w:noHBand="0" w:noVBand="0"/>
      </w:tblPr>
      <w:tblGrid>
        <w:gridCol w:w="3426"/>
        <w:gridCol w:w="5888"/>
      </w:tblGrid>
      <w:tr w:rsidR="00AE5D22" w:rsidTr="004C69E9">
        <w:trPr>
          <w:trHeight w:val="1425"/>
        </w:trPr>
        <w:tc>
          <w:tcPr>
            <w:tcW w:w="1839" w:type="pct"/>
          </w:tcPr>
          <w:p w:rsidR="00AE5D22" w:rsidRDefault="00AE5D22" w:rsidP="004C69E9">
            <w:pPr>
              <w:ind w:right="164"/>
              <w:rPr>
                <w:b/>
                <w:color w:val="000000"/>
                <w:sz w:val="22"/>
              </w:rPr>
            </w:pPr>
            <w:bookmarkStart w:id="0" w:name="OLE_LINK1"/>
            <w:r>
              <w:rPr>
                <w:noProof/>
              </w:rPr>
              <w:drawing>
                <wp:anchor distT="0" distB="0" distL="114300" distR="114300" simplePos="0" relativeHeight="251659264" behindDoc="1" locked="0" layoutInCell="1" allowOverlap="1" wp14:anchorId="42146542" wp14:editId="237D5EB5">
                  <wp:simplePos x="0" y="0"/>
                  <wp:positionH relativeFrom="column">
                    <wp:posOffset>71755</wp:posOffset>
                  </wp:positionH>
                  <wp:positionV relativeFrom="paragraph">
                    <wp:posOffset>151130</wp:posOffset>
                  </wp:positionV>
                  <wp:extent cx="2009775" cy="829310"/>
                  <wp:effectExtent l="0" t="0" r="9525" b="8890"/>
                  <wp:wrapNone/>
                  <wp:docPr id="1" name="Image 1" descr="LOGO FPSPP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PSPP moy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29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1" w:type="pct"/>
            <w:shd w:val="clear" w:color="auto" w:fill="006600"/>
          </w:tcPr>
          <w:p w:rsidR="00AE5D22" w:rsidRPr="00AE5D22" w:rsidRDefault="00AE5D22" w:rsidP="00AE5D22">
            <w:pPr>
              <w:spacing w:before="60" w:after="120"/>
              <w:jc w:val="right"/>
              <w:rPr>
                <w:color w:val="FFFFFF"/>
                <w:sz w:val="40"/>
                <w:szCs w:val="44"/>
              </w:rPr>
            </w:pPr>
            <w:r w:rsidRPr="00AE5D22">
              <w:rPr>
                <w:color w:val="FFFFFF"/>
                <w:sz w:val="40"/>
                <w:szCs w:val="44"/>
              </w:rPr>
              <w:t>Volet I - Bilan de l'opération</w:t>
            </w:r>
          </w:p>
          <w:p w:rsidR="00AE5D22" w:rsidRPr="002C313D" w:rsidRDefault="00AE5D22" w:rsidP="00AE5D22">
            <w:pPr>
              <w:spacing w:before="60" w:after="120"/>
              <w:ind w:left="-165"/>
              <w:jc w:val="right"/>
              <w:rPr>
                <w:color w:val="FFFFFF"/>
                <w:sz w:val="44"/>
                <w:szCs w:val="44"/>
              </w:rPr>
            </w:pPr>
            <w:r w:rsidRPr="00AE5D22">
              <w:rPr>
                <w:color w:val="FFFFFF"/>
                <w:sz w:val="40"/>
                <w:szCs w:val="44"/>
              </w:rPr>
              <w:t xml:space="preserve">Développer l’Alternance pour favoriser l’accès à l’emploi et à la qualification </w:t>
            </w:r>
          </w:p>
        </w:tc>
      </w:tr>
      <w:bookmarkEnd w:id="0"/>
    </w:tbl>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AE5D22">
      <w:pPr>
        <w:widowControl w:val="0"/>
        <w:tabs>
          <w:tab w:val="left" w:pos="567"/>
          <w:tab w:val="left" w:pos="1134"/>
        </w:tabs>
        <w:autoSpaceDE w:val="0"/>
        <w:autoSpaceDN w:val="0"/>
        <w:adjustRightInd w:val="0"/>
        <w:jc w:val="both"/>
        <w:rPr>
          <w:b/>
          <w:color w:val="000000"/>
          <w:sz w:val="16"/>
          <w:szCs w:val="16"/>
        </w:rPr>
      </w:pPr>
    </w:p>
    <w:tbl>
      <w:tblPr>
        <w:tblW w:w="9322" w:type="dxa"/>
        <w:tblInd w:w="-4" w:type="dxa"/>
        <w:tblLayout w:type="fixed"/>
        <w:tblLook w:val="01E0" w:firstRow="1" w:lastRow="1" w:firstColumn="1" w:lastColumn="1" w:noHBand="0" w:noVBand="0"/>
      </w:tblPr>
      <w:tblGrid>
        <w:gridCol w:w="3432"/>
        <w:gridCol w:w="5890"/>
      </w:tblGrid>
      <w:tr w:rsidR="00AE5D22" w:rsidRPr="00607B11" w:rsidTr="00AE5D22">
        <w:trPr>
          <w:trHeight w:val="818"/>
        </w:trPr>
        <w:tc>
          <w:tcPr>
            <w:tcW w:w="3432" w:type="dxa"/>
            <w:tcBorders>
              <w:right w:val="single" w:sz="12" w:space="0" w:color="333333"/>
            </w:tcBorders>
            <w:vAlign w:val="center"/>
          </w:tcPr>
          <w:p w:rsidR="00AE5D22" w:rsidRPr="00607B11" w:rsidRDefault="00AE5D22" w:rsidP="004C69E9">
            <w:pPr>
              <w:numPr>
                <w:ilvl w:val="0"/>
                <w:numId w:val="1"/>
              </w:numPr>
              <w:tabs>
                <w:tab w:val="left" w:pos="571"/>
              </w:tabs>
              <w:spacing w:before="40" w:after="40"/>
              <w:ind w:left="288" w:right="57" w:firstLine="0"/>
              <w:rPr>
                <w:b/>
                <w:sz w:val="22"/>
                <w:szCs w:val="22"/>
              </w:rPr>
            </w:pPr>
            <w:r w:rsidRPr="00607B11">
              <w:rPr>
                <w:b/>
                <w:sz w:val="22"/>
                <w:szCs w:val="22"/>
              </w:rPr>
              <w:t>Organisme</w:t>
            </w:r>
            <w:r>
              <w:rPr>
                <w:b/>
                <w:sz w:val="22"/>
                <w:szCs w:val="22"/>
              </w:rPr>
              <w:t xml:space="preserve"> bénéficiaire</w:t>
            </w:r>
          </w:p>
        </w:tc>
        <w:tc>
          <w:tcPr>
            <w:tcW w:w="5890" w:type="dxa"/>
            <w:tcBorders>
              <w:top w:val="single" w:sz="6" w:space="0" w:color="333333"/>
              <w:left w:val="single" w:sz="12" w:space="0" w:color="333333"/>
              <w:bottom w:val="single" w:sz="6" w:space="0" w:color="333333"/>
              <w:right w:val="single" w:sz="12" w:space="0" w:color="333333"/>
            </w:tcBorders>
            <w:vAlign w:val="center"/>
          </w:tcPr>
          <w:p w:rsidR="00AE5D22" w:rsidRPr="00607B11" w:rsidRDefault="00AE5D22" w:rsidP="004C69E9">
            <w:pPr>
              <w:spacing w:before="40" w:after="40"/>
              <w:ind w:left="228" w:right="221"/>
              <w:rPr>
                <w:b/>
                <w:sz w:val="22"/>
                <w:szCs w:val="22"/>
              </w:rPr>
            </w:pPr>
          </w:p>
          <w:p w:rsidR="00AE5D22" w:rsidRPr="00607B11" w:rsidRDefault="00AE5D22" w:rsidP="004C69E9">
            <w:pPr>
              <w:spacing w:before="40" w:after="40"/>
              <w:ind w:left="228" w:right="221"/>
              <w:rPr>
                <w:b/>
                <w:sz w:val="22"/>
                <w:szCs w:val="22"/>
              </w:rPr>
            </w:pPr>
          </w:p>
          <w:p w:rsidR="00AE5D22" w:rsidRPr="00607B11" w:rsidRDefault="00AE5D22" w:rsidP="004C69E9">
            <w:pPr>
              <w:spacing w:before="40" w:after="40"/>
              <w:ind w:left="228" w:right="221"/>
              <w:rPr>
                <w:b/>
                <w:sz w:val="22"/>
                <w:szCs w:val="22"/>
              </w:rPr>
            </w:pPr>
          </w:p>
        </w:tc>
      </w:tr>
      <w:tr w:rsidR="00AE5D22" w:rsidRPr="00607B11" w:rsidTr="00AE5D22">
        <w:trPr>
          <w:trHeight w:val="818"/>
        </w:trPr>
        <w:tc>
          <w:tcPr>
            <w:tcW w:w="3432" w:type="dxa"/>
            <w:tcBorders>
              <w:right w:val="single" w:sz="12" w:space="0" w:color="333333"/>
            </w:tcBorders>
            <w:vAlign w:val="center"/>
          </w:tcPr>
          <w:p w:rsidR="00AE5D22" w:rsidRPr="00607B11" w:rsidRDefault="00AE5D22" w:rsidP="004C69E9">
            <w:pPr>
              <w:numPr>
                <w:ilvl w:val="0"/>
                <w:numId w:val="1"/>
              </w:numPr>
              <w:tabs>
                <w:tab w:val="left" w:pos="571"/>
              </w:tabs>
              <w:spacing w:before="40" w:after="40"/>
              <w:ind w:left="288" w:right="57" w:firstLine="0"/>
              <w:rPr>
                <w:b/>
                <w:sz w:val="22"/>
                <w:szCs w:val="22"/>
              </w:rPr>
            </w:pPr>
            <w:r w:rsidRPr="00AC4CF0">
              <w:rPr>
                <w:b/>
                <w:sz w:val="22"/>
                <w:szCs w:val="22"/>
              </w:rPr>
              <w:t>N° de la convention</w:t>
            </w:r>
          </w:p>
        </w:tc>
        <w:tc>
          <w:tcPr>
            <w:tcW w:w="5890" w:type="dxa"/>
            <w:tcBorders>
              <w:top w:val="single" w:sz="6" w:space="0" w:color="333333"/>
              <w:left w:val="single" w:sz="12" w:space="0" w:color="333333"/>
              <w:bottom w:val="single" w:sz="12" w:space="0" w:color="333333"/>
              <w:right w:val="single" w:sz="12" w:space="0" w:color="333333"/>
            </w:tcBorders>
            <w:vAlign w:val="center"/>
          </w:tcPr>
          <w:p w:rsidR="00AE5D22" w:rsidRPr="00607B11" w:rsidRDefault="00AE5D22" w:rsidP="004C69E9">
            <w:pPr>
              <w:spacing w:before="40" w:after="40"/>
              <w:ind w:left="228" w:right="221"/>
              <w:rPr>
                <w:b/>
                <w:sz w:val="22"/>
                <w:szCs w:val="22"/>
              </w:rPr>
            </w:pPr>
          </w:p>
        </w:tc>
      </w:tr>
    </w:tbl>
    <w:p w:rsidR="00AE5D22" w:rsidRDefault="00AE5D22" w:rsidP="00AE5D22">
      <w:pPr>
        <w:widowControl w:val="0"/>
        <w:tabs>
          <w:tab w:val="left" w:pos="567"/>
          <w:tab w:val="left" w:pos="1134"/>
        </w:tabs>
        <w:autoSpaceDE w:val="0"/>
        <w:autoSpaceDN w:val="0"/>
        <w:adjustRightInd w:val="0"/>
        <w:jc w:val="both"/>
        <w:rPr>
          <w:b/>
          <w:color w:val="000000"/>
          <w:sz w:val="16"/>
          <w:szCs w:val="16"/>
        </w:rPr>
      </w:pPr>
    </w:p>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1B2E2C" w:rsidRPr="00AE5D22" w:rsidRDefault="00AE7DD6" w:rsidP="001B2E2C">
      <w:pPr>
        <w:rPr>
          <w:b/>
        </w:rPr>
      </w:pPr>
      <w:r>
        <w:rPr>
          <w:b/>
        </w:rPr>
        <w:tab/>
      </w:r>
      <w:r w:rsidR="001B2E2C" w:rsidRPr="00AE5D22">
        <w:rPr>
          <w:b/>
        </w:rPr>
        <w:t>CONDITIONS DE REALISATION DE L'OPERATION</w:t>
      </w:r>
      <w:r w:rsidR="001B2E2C" w:rsidRPr="00AE5D22">
        <w:rPr>
          <w:b/>
        </w:rPr>
        <w:tab/>
      </w:r>
      <w:r w:rsidR="001B2E2C" w:rsidRPr="00AE5D22">
        <w:rPr>
          <w:b/>
        </w:rPr>
        <w:tab/>
      </w:r>
      <w:r w:rsidR="001B2E2C" w:rsidRPr="00AE5D22">
        <w:rPr>
          <w:b/>
        </w:rPr>
        <w:tab/>
      </w:r>
      <w:r w:rsidR="001B2E2C" w:rsidRPr="00AE5D22">
        <w:rPr>
          <w:b/>
        </w:rPr>
        <w:tab/>
      </w:r>
      <w:r w:rsidR="001B2E2C" w:rsidRPr="00AE5D22">
        <w:rPr>
          <w:b/>
        </w:rPr>
        <w:tab/>
      </w:r>
      <w:r w:rsidR="001B2E2C" w:rsidRPr="00AE5D22">
        <w:rPr>
          <w:b/>
        </w:rPr>
        <w:tab/>
      </w:r>
      <w:r w:rsidR="001B2E2C" w:rsidRPr="00AE5D22">
        <w:rPr>
          <w:b/>
        </w:rPr>
        <w:tab/>
      </w:r>
      <w:r w:rsidR="001B2E2C" w:rsidRPr="00AE5D22">
        <w:rPr>
          <w:b/>
        </w:rPr>
        <w:tab/>
      </w:r>
    </w:p>
    <w:p w:rsidR="001B2E2C" w:rsidRDefault="001B2E2C" w:rsidP="001B2E2C">
      <w:r>
        <w:tab/>
      </w:r>
      <w:r>
        <w:tab/>
      </w:r>
      <w:r>
        <w:tab/>
      </w:r>
      <w:r>
        <w:tab/>
      </w:r>
      <w:r>
        <w:tab/>
      </w:r>
      <w:r>
        <w:tab/>
      </w:r>
      <w:r>
        <w:tab/>
      </w:r>
      <w:r>
        <w:tab/>
      </w:r>
      <w:r>
        <w:tab/>
      </w:r>
    </w:p>
    <w:p w:rsidR="001B2E2C" w:rsidRDefault="001B2E2C" w:rsidP="001B2E2C">
      <w:r>
        <w:tab/>
        <w:t>Contenu du volet I</w:t>
      </w:r>
      <w:r>
        <w:tab/>
      </w:r>
      <w:r>
        <w:tab/>
      </w:r>
      <w:r>
        <w:tab/>
      </w:r>
      <w:r>
        <w:tab/>
      </w:r>
      <w:r>
        <w:tab/>
      </w:r>
      <w:r>
        <w:tab/>
      </w:r>
      <w:r>
        <w:tab/>
      </w:r>
      <w:r>
        <w:tab/>
      </w:r>
    </w:p>
    <w:p w:rsidR="001B2E2C" w:rsidRDefault="001B2E2C" w:rsidP="001B2E2C">
      <w:r>
        <w:tab/>
      </w:r>
      <w:r>
        <w:tab/>
      </w:r>
      <w:r>
        <w:tab/>
      </w:r>
      <w:r>
        <w:tab/>
      </w:r>
      <w:r>
        <w:tab/>
      </w:r>
      <w:r>
        <w:tab/>
      </w:r>
      <w:r>
        <w:tab/>
      </w:r>
      <w:r>
        <w:tab/>
      </w:r>
      <w:r>
        <w:tab/>
      </w:r>
    </w:p>
    <w:p w:rsidR="001B2E2C" w:rsidRDefault="001B2E2C" w:rsidP="001B2E2C">
      <w:r>
        <w:tab/>
        <w:t>A - Synthèse qualitative de l’opération</w:t>
      </w:r>
      <w:r>
        <w:tab/>
      </w:r>
      <w:r>
        <w:tab/>
      </w:r>
      <w:r>
        <w:tab/>
      </w:r>
      <w:r>
        <w:tab/>
      </w:r>
      <w:r>
        <w:tab/>
      </w:r>
      <w:r>
        <w:tab/>
      </w:r>
      <w:r>
        <w:tab/>
      </w:r>
      <w:r>
        <w:tab/>
      </w:r>
    </w:p>
    <w:p w:rsidR="001B2E2C" w:rsidRDefault="001B2E2C" w:rsidP="001B2E2C">
      <w:r>
        <w:tab/>
        <w:t xml:space="preserve">B </w:t>
      </w:r>
      <w:r w:rsidR="00355420">
        <w:t>–</w:t>
      </w:r>
      <w:r>
        <w:t xml:space="preserve"> </w:t>
      </w:r>
      <w:r w:rsidR="00AE5D22">
        <w:t>Modalités d’exécution et moyens pour la mise en œuvre de l'opération</w:t>
      </w:r>
      <w:r>
        <w:tab/>
      </w:r>
      <w:r>
        <w:tab/>
      </w:r>
      <w:r>
        <w:tab/>
      </w:r>
      <w:r>
        <w:tab/>
      </w:r>
      <w:r>
        <w:tab/>
      </w:r>
      <w:r>
        <w:tab/>
      </w:r>
      <w:r>
        <w:tab/>
      </w:r>
      <w:r>
        <w:tab/>
      </w:r>
    </w:p>
    <w:p w:rsidR="001B2E2C" w:rsidRDefault="001B2E2C" w:rsidP="001B2E2C">
      <w:r>
        <w:tab/>
        <w:t>C - Liste des pièces justificatives mises à la disposition par l'organisme bénéficiaire</w:t>
      </w:r>
      <w:r>
        <w:tab/>
      </w:r>
      <w:r>
        <w:tab/>
      </w:r>
      <w:r>
        <w:tab/>
      </w:r>
      <w:r>
        <w:tab/>
      </w:r>
      <w:r>
        <w:tab/>
      </w:r>
      <w:r>
        <w:tab/>
      </w:r>
      <w:r>
        <w:tab/>
      </w:r>
      <w:r>
        <w:tab/>
      </w:r>
    </w:p>
    <w:p w:rsidR="00AE5D22" w:rsidRDefault="001B2E2C" w:rsidP="001B2E2C">
      <w:r>
        <w:tab/>
      </w:r>
    </w:p>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AE5D22" w:rsidRDefault="00AE5D22" w:rsidP="001B2E2C"/>
    <w:p w:rsidR="005E5ADC" w:rsidRPr="005E5ADC" w:rsidRDefault="005E5ADC" w:rsidP="001B2E2C">
      <w:pPr>
        <w:rPr>
          <w:b/>
          <w:i/>
          <w:sz w:val="24"/>
        </w:rPr>
      </w:pPr>
      <w:r w:rsidRPr="00C81B32">
        <w:rPr>
          <w:b/>
          <w:i/>
          <w:sz w:val="24"/>
          <w:highlight w:val="yellow"/>
        </w:rPr>
        <w:lastRenderedPageBreak/>
        <w:t>Afin de saisir tous les aspects qualitatifs et innovants de votre opération et de la valoriser au mieux, merci d’aborder chaque point précisé dans les encarts ci-dessous</w:t>
      </w:r>
    </w:p>
    <w:p w:rsidR="005E5ADC" w:rsidRPr="005E5ADC" w:rsidRDefault="005E5ADC" w:rsidP="001B2E2C">
      <w:pPr>
        <w:rPr>
          <w:b/>
          <w:sz w:val="24"/>
        </w:rPr>
      </w:pPr>
    </w:p>
    <w:p w:rsidR="001B2E2C" w:rsidRDefault="001B2E2C" w:rsidP="001B2E2C">
      <w:r>
        <w:tab/>
      </w:r>
      <w:r>
        <w:tab/>
      </w:r>
      <w:r>
        <w:tab/>
      </w:r>
      <w:r>
        <w:tab/>
      </w:r>
      <w:r>
        <w:tab/>
      </w:r>
    </w:p>
    <w:p w:rsidR="001B2E2C" w:rsidRPr="00AE5D22" w:rsidRDefault="001B2E2C" w:rsidP="001B2E2C">
      <w:pPr>
        <w:rPr>
          <w:b/>
        </w:rPr>
      </w:pPr>
      <w:r w:rsidRPr="00AE5D22">
        <w:rPr>
          <w:b/>
        </w:rPr>
        <w:t>A - Synthèse qualitative de l’opération</w:t>
      </w:r>
      <w:r w:rsidRPr="00AE5D22">
        <w:rPr>
          <w:b/>
        </w:rPr>
        <w:tab/>
      </w:r>
      <w:r w:rsidRPr="00AE5D22">
        <w:rPr>
          <w:b/>
        </w:rPr>
        <w:tab/>
      </w:r>
      <w:r w:rsidRPr="00AE5D22">
        <w:rPr>
          <w:b/>
        </w:rPr>
        <w:tab/>
      </w:r>
      <w:r w:rsidRPr="00AE5D22">
        <w:rPr>
          <w:b/>
        </w:rPr>
        <w:tab/>
      </w:r>
      <w:r w:rsidRPr="00AE5D22">
        <w:rPr>
          <w:b/>
        </w:rPr>
        <w:tab/>
      </w:r>
      <w:r w:rsidRPr="00AE5D22">
        <w:rPr>
          <w:b/>
        </w:rPr>
        <w:tab/>
      </w:r>
      <w:r w:rsidRPr="00AE5D22">
        <w:rPr>
          <w:b/>
        </w:rPr>
        <w:tab/>
      </w:r>
      <w:r w:rsidRPr="00AE5D22">
        <w:rPr>
          <w:b/>
        </w:rPr>
        <w:tab/>
      </w:r>
    </w:p>
    <w:p w:rsidR="001B2E2C" w:rsidRDefault="001B2E2C" w:rsidP="001B2E2C">
      <w:r>
        <w:t xml:space="preserve">Décrire les actions réalisées, en référence </w:t>
      </w:r>
      <w:r w:rsidR="00355420">
        <w:t>au plan d’</w:t>
      </w:r>
      <w:r w:rsidR="00AE5D22">
        <w:t>actions sur trois ans exposé</w:t>
      </w:r>
      <w:r w:rsidR="00355420">
        <w:t xml:space="preserve"> dans la demande de subvention.</w:t>
      </w:r>
      <w:r>
        <w:tab/>
      </w:r>
      <w:r>
        <w:tab/>
      </w:r>
      <w:r>
        <w:tab/>
      </w:r>
      <w:r>
        <w:tab/>
      </w:r>
      <w:r>
        <w:tab/>
      </w:r>
      <w:r>
        <w:tab/>
      </w:r>
      <w:r>
        <w:tab/>
      </w:r>
      <w:r>
        <w:tab/>
      </w:r>
    </w:p>
    <w:p w:rsidR="001B2E2C" w:rsidRDefault="001B2E2C" w:rsidP="001B2E2C">
      <w:r>
        <w:tab/>
      </w:r>
      <w:r>
        <w:tab/>
      </w:r>
      <w:r>
        <w:tab/>
      </w:r>
      <w:r>
        <w:tab/>
      </w:r>
      <w:r>
        <w:tab/>
      </w:r>
      <w:r>
        <w:tab/>
      </w:r>
      <w:r>
        <w:tab/>
      </w:r>
    </w:p>
    <w:p w:rsidR="001B2E2C" w:rsidRDefault="001B2E2C" w:rsidP="001B2E2C">
      <w:r>
        <w:tab/>
      </w:r>
      <w:r>
        <w:tab/>
      </w:r>
      <w:r>
        <w:tab/>
      </w:r>
      <w:r>
        <w:tab/>
      </w:r>
      <w:r>
        <w:tab/>
      </w:r>
      <w:r>
        <w:tab/>
      </w:r>
      <w:r>
        <w:tab/>
      </w:r>
      <w:r>
        <w:tab/>
      </w:r>
      <w:r>
        <w:tab/>
      </w:r>
    </w:p>
    <w:p w:rsidR="001B2E2C" w:rsidRDefault="00AE5D22" w:rsidP="00AE5D22">
      <w:pPr>
        <w:pStyle w:val="Paragraphedeliste"/>
        <w:numPr>
          <w:ilvl w:val="0"/>
          <w:numId w:val="2"/>
        </w:numPr>
      </w:pPr>
      <w:r>
        <w:t>R</w:t>
      </w:r>
      <w:r w:rsidR="00355420">
        <w:t xml:space="preserve">appel </w:t>
      </w:r>
      <w:r w:rsidR="007C5FAB">
        <w:t xml:space="preserve">des actions prévues </w:t>
      </w:r>
      <w:r w:rsidR="00355420">
        <w:t>pour l’année 2013</w:t>
      </w:r>
    </w:p>
    <w:p w:rsidR="00AE5D22" w:rsidRDefault="00AE5D22" w:rsidP="00AE5D22"/>
    <w:tbl>
      <w:tblPr>
        <w:tblStyle w:val="Grilledutableau"/>
        <w:tblW w:w="0" w:type="auto"/>
        <w:tblLook w:val="04A0" w:firstRow="1" w:lastRow="0" w:firstColumn="1" w:lastColumn="0" w:noHBand="0" w:noVBand="1"/>
      </w:tblPr>
      <w:tblGrid>
        <w:gridCol w:w="9212"/>
      </w:tblGrid>
      <w:tr w:rsidR="00AE5D22" w:rsidTr="00AE5D22">
        <w:trPr>
          <w:trHeight w:val="610"/>
        </w:trPr>
        <w:tc>
          <w:tcPr>
            <w:tcW w:w="9212" w:type="dxa"/>
          </w:tcPr>
          <w:p w:rsidR="00AE5D22" w:rsidRDefault="00AE7DD6" w:rsidP="007C5FAB">
            <w:pPr>
              <w:spacing w:line="360" w:lineRule="auto"/>
            </w:pPr>
            <w:r>
              <w:t>10 lignes maximum</w:t>
            </w:r>
          </w:p>
        </w:tc>
      </w:tr>
    </w:tbl>
    <w:p w:rsidR="00AE5D22" w:rsidRDefault="00AE5D22" w:rsidP="00AE5D22"/>
    <w:p w:rsidR="001B2E2C" w:rsidRDefault="001B2E2C" w:rsidP="001B2E2C">
      <w:r>
        <w:tab/>
      </w:r>
      <w:r>
        <w:tab/>
      </w:r>
      <w:r>
        <w:tab/>
      </w:r>
      <w:r>
        <w:tab/>
      </w:r>
      <w:r>
        <w:tab/>
      </w:r>
      <w:r>
        <w:tab/>
      </w:r>
      <w:r>
        <w:tab/>
      </w:r>
      <w:r>
        <w:tab/>
      </w:r>
      <w:r>
        <w:tab/>
      </w:r>
    </w:p>
    <w:p w:rsidR="001B2E2C" w:rsidRDefault="001B2E2C" w:rsidP="00AE5D22">
      <w:pPr>
        <w:pStyle w:val="Paragraphedeliste"/>
        <w:numPr>
          <w:ilvl w:val="0"/>
          <w:numId w:val="2"/>
        </w:numPr>
      </w:pPr>
      <w:r>
        <w:t>Bilan global de l'opération</w:t>
      </w:r>
      <w:r>
        <w:tab/>
      </w:r>
      <w:r>
        <w:tab/>
      </w:r>
      <w:r>
        <w:tab/>
      </w:r>
      <w:r>
        <w:tab/>
      </w:r>
      <w:r>
        <w:tab/>
      </w:r>
      <w:r>
        <w:tab/>
      </w:r>
      <w:r>
        <w:tab/>
      </w:r>
    </w:p>
    <w:p w:rsidR="00355420" w:rsidRDefault="00355420" w:rsidP="001B2E2C">
      <w:r>
        <w:tab/>
      </w:r>
      <w:r>
        <w:tab/>
      </w:r>
    </w:p>
    <w:tbl>
      <w:tblPr>
        <w:tblStyle w:val="Grilledutableau"/>
        <w:tblW w:w="0" w:type="auto"/>
        <w:tblLook w:val="04A0" w:firstRow="1" w:lastRow="0" w:firstColumn="1" w:lastColumn="0" w:noHBand="0" w:noVBand="1"/>
      </w:tblPr>
      <w:tblGrid>
        <w:gridCol w:w="9212"/>
      </w:tblGrid>
      <w:tr w:rsidR="00AE5D22" w:rsidTr="00AE5D22">
        <w:tc>
          <w:tcPr>
            <w:tcW w:w="9212" w:type="dxa"/>
          </w:tcPr>
          <w:p w:rsidR="00AE5D22" w:rsidRDefault="00AE5D22" w:rsidP="007C5FAB">
            <w:pPr>
              <w:spacing w:line="360" w:lineRule="auto"/>
            </w:pPr>
            <w:r>
              <w:t xml:space="preserve">* Préciser les conditions de mise en œuvre de l'opération dans son ensemble </w:t>
            </w:r>
          </w:p>
          <w:p w:rsidR="00AE5D22" w:rsidRDefault="00AE5D22" w:rsidP="007C5FAB">
            <w:pPr>
              <w:spacing w:line="360" w:lineRule="auto"/>
            </w:pPr>
            <w:r>
              <w:t>* Faire état des éventuels écarts constatés entre le prév</w:t>
            </w:r>
            <w:r w:rsidR="00FE20F7">
              <w:t>isionnel</w:t>
            </w:r>
            <w:r>
              <w:t xml:space="preserve"> et le réalisée au regard :</w:t>
            </w:r>
          </w:p>
          <w:p w:rsidR="00AE5D22" w:rsidRDefault="00AE5D22" w:rsidP="007C5FAB">
            <w:pPr>
              <w:spacing w:line="360" w:lineRule="auto"/>
            </w:pPr>
            <w:r>
              <w:t xml:space="preserve">(1) des finalités poursuivies </w:t>
            </w:r>
          </w:p>
          <w:p w:rsidR="00AE5D22" w:rsidRDefault="00AE5D22" w:rsidP="007C5FAB">
            <w:pPr>
              <w:spacing w:line="360" w:lineRule="auto"/>
            </w:pPr>
            <w:r>
              <w:t xml:space="preserve">(2) des modalités d'exécution des actions </w:t>
            </w:r>
          </w:p>
          <w:p w:rsidR="00FE20F7" w:rsidRDefault="00FE20F7" w:rsidP="007C5FAB">
            <w:pPr>
              <w:spacing w:line="360" w:lineRule="auto"/>
            </w:pPr>
            <w:r>
              <w:t>(3) des moyens utilisés</w:t>
            </w:r>
          </w:p>
          <w:p w:rsidR="00AE5D22" w:rsidRDefault="00AE5D22" w:rsidP="007C5FAB">
            <w:pPr>
              <w:spacing w:line="360" w:lineRule="auto"/>
            </w:pPr>
            <w:r>
              <w:t xml:space="preserve">* préciser les motifs de ces écarts </w:t>
            </w:r>
          </w:p>
          <w:p w:rsidR="00AE5D22" w:rsidRDefault="00AE5D22" w:rsidP="007C5FAB">
            <w:pPr>
              <w:spacing w:line="360" w:lineRule="auto"/>
            </w:pPr>
            <w:r>
              <w:t>* indiquer les mesures prises pour assurer, en temps utile, une exécution conforme de l'opération conventionnée et du plan de financement afférent</w:t>
            </w:r>
          </w:p>
          <w:p w:rsidR="00AE5D22" w:rsidRDefault="00AE5D22" w:rsidP="007C5FAB">
            <w:pPr>
              <w:spacing w:line="360" w:lineRule="auto"/>
            </w:pPr>
            <w:r>
              <w:t xml:space="preserve">* Indiquer </w:t>
            </w:r>
            <w:r w:rsidR="007C5FAB">
              <w:t>l’avancement</w:t>
            </w:r>
            <w:r>
              <w:t xml:space="preserve"> dans votre plan d’action sur trois ans</w:t>
            </w:r>
            <w:r w:rsidR="007C5FAB">
              <w:t xml:space="preserve"> après cette première année de réalisation</w:t>
            </w:r>
            <w:r>
              <w:tab/>
            </w:r>
            <w:r>
              <w:tab/>
            </w:r>
            <w:r>
              <w:tab/>
            </w:r>
            <w:r>
              <w:tab/>
            </w:r>
            <w:r>
              <w:tab/>
            </w:r>
            <w:r>
              <w:tab/>
            </w:r>
            <w:r>
              <w:tab/>
            </w:r>
          </w:p>
        </w:tc>
      </w:tr>
    </w:tbl>
    <w:p w:rsidR="00AE5D22" w:rsidRDefault="00AE5D22" w:rsidP="001B2E2C"/>
    <w:p w:rsidR="001B2E2C" w:rsidRDefault="001B2E2C" w:rsidP="001B2E2C">
      <w:r>
        <w:tab/>
      </w:r>
      <w:r>
        <w:tab/>
      </w:r>
      <w:r>
        <w:tab/>
      </w:r>
      <w:r>
        <w:tab/>
      </w:r>
      <w:r>
        <w:tab/>
      </w:r>
      <w:r>
        <w:tab/>
      </w:r>
      <w:r>
        <w:tab/>
      </w:r>
      <w:r>
        <w:tab/>
      </w:r>
      <w:r>
        <w:tab/>
      </w:r>
      <w:r>
        <w:tab/>
      </w:r>
    </w:p>
    <w:p w:rsidR="001B2E2C" w:rsidRDefault="001B2E2C" w:rsidP="001B2E2C">
      <w:r>
        <w:tab/>
      </w:r>
      <w:r>
        <w:tab/>
      </w:r>
      <w:r>
        <w:tab/>
      </w:r>
      <w:r>
        <w:tab/>
      </w:r>
      <w:r>
        <w:tab/>
      </w:r>
      <w:r>
        <w:tab/>
      </w:r>
      <w:r>
        <w:tab/>
      </w:r>
      <w:r>
        <w:tab/>
      </w:r>
      <w:r>
        <w:tab/>
      </w:r>
    </w:p>
    <w:p w:rsidR="001B2E2C" w:rsidRPr="007C5FAB" w:rsidRDefault="007C5FAB" w:rsidP="001B2E2C">
      <w:pPr>
        <w:rPr>
          <w:b/>
        </w:rPr>
      </w:pPr>
      <w:r w:rsidRPr="007C5FAB">
        <w:rPr>
          <w:b/>
        </w:rPr>
        <w:t xml:space="preserve">B - </w:t>
      </w:r>
      <w:r w:rsidR="00AE5D22" w:rsidRPr="007C5FAB">
        <w:rPr>
          <w:b/>
        </w:rPr>
        <w:t xml:space="preserve">Modalités d’exécution et moyens pour la mise en œuvre de l'opération </w:t>
      </w:r>
      <w:r w:rsidR="00AE5D22" w:rsidRPr="007C5FAB">
        <w:rPr>
          <w:b/>
        </w:rPr>
        <w:tab/>
      </w:r>
      <w:r w:rsidR="001B2E2C" w:rsidRPr="007C5FAB">
        <w:rPr>
          <w:b/>
        </w:rPr>
        <w:tab/>
      </w:r>
      <w:r w:rsidR="001B2E2C" w:rsidRPr="007C5FAB">
        <w:rPr>
          <w:b/>
        </w:rPr>
        <w:tab/>
      </w:r>
      <w:r w:rsidR="001B2E2C" w:rsidRPr="007C5FAB">
        <w:rPr>
          <w:b/>
        </w:rPr>
        <w:tab/>
      </w:r>
      <w:r w:rsidR="001B2E2C" w:rsidRPr="007C5FAB">
        <w:rPr>
          <w:b/>
        </w:rPr>
        <w:tab/>
      </w:r>
      <w:r w:rsidR="001B2E2C" w:rsidRPr="007C5FAB">
        <w:rPr>
          <w:b/>
        </w:rPr>
        <w:tab/>
      </w:r>
      <w:r w:rsidR="001B2E2C" w:rsidRPr="007C5FAB">
        <w:rPr>
          <w:b/>
        </w:rPr>
        <w:tab/>
      </w:r>
    </w:p>
    <w:p w:rsidR="007C5FAB" w:rsidRDefault="007C5FAB" w:rsidP="007C5FAB">
      <w:pPr>
        <w:pStyle w:val="Paragraphedeliste"/>
        <w:numPr>
          <w:ilvl w:val="0"/>
          <w:numId w:val="3"/>
        </w:numPr>
      </w:pPr>
      <w:r>
        <w:t>Description (finalité, contenu, durée) de chaque action réalisée en 2013 dans le cadre du plan d’actions et le calendrier de réalisation</w:t>
      </w:r>
    </w:p>
    <w:p w:rsidR="007C5FAB" w:rsidRDefault="007C5FAB" w:rsidP="007C5FAB"/>
    <w:tbl>
      <w:tblPr>
        <w:tblStyle w:val="Grilledutableau"/>
        <w:tblW w:w="0" w:type="auto"/>
        <w:tblLook w:val="04A0" w:firstRow="1" w:lastRow="0" w:firstColumn="1" w:lastColumn="0" w:noHBand="0" w:noVBand="1"/>
      </w:tblPr>
      <w:tblGrid>
        <w:gridCol w:w="9212"/>
      </w:tblGrid>
      <w:tr w:rsidR="007C5FAB" w:rsidTr="007C5FAB">
        <w:trPr>
          <w:trHeight w:val="865"/>
        </w:trPr>
        <w:tc>
          <w:tcPr>
            <w:tcW w:w="9212" w:type="dxa"/>
          </w:tcPr>
          <w:p w:rsidR="007C5FAB" w:rsidRDefault="005E5ADC" w:rsidP="005E5ADC">
            <w:pPr>
              <w:spacing w:line="360" w:lineRule="auto"/>
            </w:pPr>
            <w:r>
              <w:t>Ex : mise en œuvre d’une plateforme pour le dépôt en ligne des contrats de professionnalisation ayant comme objectif de simplifier les démarches administratives. Les travaux de création ont été effectués en 2013, une phase test a été réalisée sur les 2 derniers mois de l’année et la plateforme est opérationnelle à partir du 1</w:t>
            </w:r>
            <w:r w:rsidRPr="005E5ADC">
              <w:rPr>
                <w:vertAlign w:val="superscript"/>
              </w:rPr>
              <w:t>er</w:t>
            </w:r>
            <w:r>
              <w:t xml:space="preserve"> janvier 2014. </w:t>
            </w:r>
          </w:p>
        </w:tc>
      </w:tr>
    </w:tbl>
    <w:p w:rsidR="007C5FAB" w:rsidRDefault="007C5FAB" w:rsidP="007C5FAB"/>
    <w:p w:rsidR="007C5FAB" w:rsidRDefault="007C5FAB" w:rsidP="007C5FAB">
      <w:pPr>
        <w:pStyle w:val="Paragraphedeliste"/>
        <w:numPr>
          <w:ilvl w:val="0"/>
          <w:numId w:val="3"/>
        </w:numPr>
      </w:pPr>
      <w:r>
        <w:t>Moyens humains et coordination opérationnelle</w:t>
      </w:r>
    </w:p>
    <w:p w:rsidR="007C5FAB" w:rsidRDefault="007C5FAB" w:rsidP="007C5FAB"/>
    <w:tbl>
      <w:tblPr>
        <w:tblStyle w:val="Grilledutableau"/>
        <w:tblW w:w="0" w:type="auto"/>
        <w:tblLook w:val="04A0" w:firstRow="1" w:lastRow="0" w:firstColumn="1" w:lastColumn="0" w:noHBand="0" w:noVBand="1"/>
      </w:tblPr>
      <w:tblGrid>
        <w:gridCol w:w="9212"/>
      </w:tblGrid>
      <w:tr w:rsidR="007C5FAB" w:rsidTr="007C5FAB">
        <w:trPr>
          <w:trHeight w:val="292"/>
        </w:trPr>
        <w:tc>
          <w:tcPr>
            <w:tcW w:w="9212" w:type="dxa"/>
          </w:tcPr>
          <w:p w:rsidR="007C5FAB" w:rsidRDefault="007C5FAB" w:rsidP="007C5FAB">
            <w:pPr>
              <w:spacing w:line="360" w:lineRule="auto"/>
            </w:pPr>
            <w:r>
              <w:t>* les modalités de pilotage et de suivi de l'opération</w:t>
            </w:r>
          </w:p>
          <w:p w:rsidR="007C5FAB" w:rsidRDefault="007C5FAB" w:rsidP="007C5FAB">
            <w:pPr>
              <w:spacing w:line="360" w:lineRule="auto"/>
            </w:pPr>
            <w:r>
              <w:t>* partenariats mobilisés</w:t>
            </w:r>
            <w:r>
              <w:tab/>
            </w:r>
            <w:r>
              <w:tab/>
            </w:r>
          </w:p>
        </w:tc>
      </w:tr>
    </w:tbl>
    <w:p w:rsidR="007C5FAB" w:rsidRDefault="007C5FAB" w:rsidP="007C5FAB"/>
    <w:p w:rsidR="005E5ADC" w:rsidRDefault="005E5ADC" w:rsidP="007C5FAB"/>
    <w:p w:rsidR="005E5ADC" w:rsidRDefault="005E5ADC" w:rsidP="007C5FAB"/>
    <w:p w:rsidR="00005102" w:rsidRDefault="00005102" w:rsidP="007C5FAB"/>
    <w:p w:rsidR="006F2270" w:rsidRDefault="006F2270" w:rsidP="006F2270">
      <w:pPr>
        <w:pStyle w:val="Paragraphedeliste"/>
      </w:pPr>
    </w:p>
    <w:p w:rsidR="007C5FAB" w:rsidRPr="006F2270" w:rsidRDefault="006F2270" w:rsidP="006F2270">
      <w:pPr>
        <w:pStyle w:val="Paragraphedeliste"/>
        <w:rPr>
          <w:b/>
        </w:rPr>
      </w:pPr>
      <w:r w:rsidRPr="006F2270">
        <w:rPr>
          <w:b/>
        </w:rPr>
        <w:lastRenderedPageBreak/>
        <w:t>2bis.</w:t>
      </w:r>
      <w:r>
        <w:t xml:space="preserve"> </w:t>
      </w:r>
      <w:r w:rsidR="007C5FAB" w:rsidRPr="006F2270">
        <w:rPr>
          <w:b/>
        </w:rPr>
        <w:t>FOCUS sur les Chargés de mission</w:t>
      </w:r>
      <w:r w:rsidR="00FE20F7" w:rsidRPr="006F2270">
        <w:rPr>
          <w:b/>
        </w:rPr>
        <w:t xml:space="preserve"> (dont l’activité est financée par le FPSPP)</w:t>
      </w:r>
    </w:p>
    <w:p w:rsidR="007C5FAB" w:rsidRDefault="007C5FAB" w:rsidP="007C5FAB"/>
    <w:tbl>
      <w:tblPr>
        <w:tblStyle w:val="Grilledutableau"/>
        <w:tblW w:w="0" w:type="auto"/>
        <w:tblLook w:val="04A0" w:firstRow="1" w:lastRow="0" w:firstColumn="1" w:lastColumn="0" w:noHBand="0" w:noVBand="1"/>
      </w:tblPr>
      <w:tblGrid>
        <w:gridCol w:w="9212"/>
      </w:tblGrid>
      <w:tr w:rsidR="00AE7DD6" w:rsidTr="00AE7DD6">
        <w:tc>
          <w:tcPr>
            <w:tcW w:w="9212" w:type="dxa"/>
          </w:tcPr>
          <w:p w:rsidR="00AE7DD6" w:rsidRDefault="00AE7DD6" w:rsidP="00FE20F7">
            <w:pPr>
              <w:spacing w:line="360" w:lineRule="auto"/>
            </w:pPr>
            <w:r>
              <w:t>*</w:t>
            </w:r>
            <w:r w:rsidR="006F2270">
              <w:t xml:space="preserve">Commenter les données présentées dans le bilan quantitatif : </w:t>
            </w:r>
            <w:r>
              <w:t>nouvelles recrues ou salariés de l’OPCA (lettre de mission), affectation à temps partiel ou temps plein, profil des Chargés de mission (expérience, niveau études…)</w:t>
            </w:r>
          </w:p>
          <w:p w:rsidR="00FE20F7" w:rsidRDefault="00FE20F7" w:rsidP="00FE20F7">
            <w:pPr>
              <w:spacing w:line="360" w:lineRule="auto"/>
            </w:pPr>
            <w:r>
              <w:t>*décrire les formations effectuées à destination des Chargés de mission</w:t>
            </w:r>
            <w:r w:rsidR="006F2270">
              <w:t>,</w:t>
            </w:r>
            <w:r>
              <w:t xml:space="preserve"> le cas échéant</w:t>
            </w:r>
          </w:p>
          <w:p w:rsidR="00AE7DD6" w:rsidRDefault="00A737A7" w:rsidP="00FE20F7">
            <w:pPr>
              <w:spacing w:line="360" w:lineRule="auto"/>
            </w:pPr>
            <w:r>
              <w:t>*</w:t>
            </w:r>
            <w:r w:rsidR="00AE7DD6">
              <w:t>mission</w:t>
            </w:r>
            <w:r w:rsidR="00FE20F7">
              <w:t>s</w:t>
            </w:r>
            <w:r w:rsidR="00AE7DD6">
              <w:t xml:space="preserve"> confiée</w:t>
            </w:r>
            <w:r w:rsidR="00FE20F7">
              <w:t>s</w:t>
            </w:r>
            <w:r w:rsidR="00AE7DD6">
              <w:t xml:space="preserve">, </w:t>
            </w:r>
            <w:r w:rsidR="00FE20F7">
              <w:t xml:space="preserve">objectifs fixés, </w:t>
            </w:r>
            <w:r w:rsidR="00AE7DD6">
              <w:t>couverture géographique de leur action</w:t>
            </w:r>
            <w:r w:rsidR="00FE20F7">
              <w:t>, moyens mis à leur disposition</w:t>
            </w:r>
          </w:p>
          <w:p w:rsidR="00E270DF" w:rsidRDefault="00E270DF" w:rsidP="00FE20F7">
            <w:pPr>
              <w:spacing w:line="360" w:lineRule="auto"/>
            </w:pPr>
            <w:r>
              <w:t>*atteinte des objectifs fixés</w:t>
            </w:r>
          </w:p>
          <w:p w:rsidR="00E270DF" w:rsidRDefault="00E270DF" w:rsidP="00FE20F7">
            <w:pPr>
              <w:spacing w:line="360" w:lineRule="auto"/>
            </w:pPr>
            <w:r>
              <w:t>*éventuelles difficultés rencontrées</w:t>
            </w:r>
          </w:p>
        </w:tc>
      </w:tr>
    </w:tbl>
    <w:p w:rsidR="007C5FAB" w:rsidRDefault="007C5FAB" w:rsidP="007C5FAB"/>
    <w:p w:rsidR="007C5FAB" w:rsidRDefault="007C5FAB" w:rsidP="007C5FAB">
      <w:pPr>
        <w:pStyle w:val="Paragraphedeliste"/>
        <w:numPr>
          <w:ilvl w:val="0"/>
          <w:numId w:val="3"/>
        </w:numPr>
      </w:pPr>
      <w:r>
        <w:t>Autres moyens</w:t>
      </w:r>
    </w:p>
    <w:p w:rsidR="00FE20F7" w:rsidRDefault="001B2E2C" w:rsidP="001B2E2C">
      <w:r>
        <w:tab/>
      </w:r>
      <w:r>
        <w:tab/>
      </w:r>
    </w:p>
    <w:tbl>
      <w:tblPr>
        <w:tblStyle w:val="Grilledutableau"/>
        <w:tblW w:w="0" w:type="auto"/>
        <w:tblLook w:val="04A0" w:firstRow="1" w:lastRow="0" w:firstColumn="1" w:lastColumn="0" w:noHBand="0" w:noVBand="1"/>
      </w:tblPr>
      <w:tblGrid>
        <w:gridCol w:w="9212"/>
      </w:tblGrid>
      <w:tr w:rsidR="00FE20F7" w:rsidTr="00FE20F7">
        <w:tc>
          <w:tcPr>
            <w:tcW w:w="9212" w:type="dxa"/>
          </w:tcPr>
          <w:p w:rsidR="00FE20F7" w:rsidRDefault="00FE20F7" w:rsidP="005E5ADC">
            <w:pPr>
              <w:spacing w:line="360" w:lineRule="auto"/>
            </w:pPr>
            <w:r>
              <w:t>Préciser tout autre moyen qui a permis la réalisation des actions présentées au point 1.</w:t>
            </w:r>
          </w:p>
          <w:p w:rsidR="005E5ADC" w:rsidRDefault="005E5ADC" w:rsidP="005E5ADC">
            <w:pPr>
              <w:spacing w:line="360" w:lineRule="auto"/>
            </w:pPr>
            <w:r>
              <w:t>Ex (en lien avec l’ex du point 1) : un groupe de travail a été mis en place en interne pour définir les fonctionnalités de la plateforme et un prestataire a été choisi pour la conception informatique.</w:t>
            </w:r>
          </w:p>
        </w:tc>
      </w:tr>
    </w:tbl>
    <w:p w:rsidR="00FE20F7" w:rsidRDefault="00FE20F7" w:rsidP="001B2E2C"/>
    <w:p w:rsidR="001B2E2C" w:rsidRDefault="001B2E2C" w:rsidP="001B2E2C">
      <w:r>
        <w:tab/>
      </w:r>
      <w:r>
        <w:tab/>
      </w:r>
      <w:r>
        <w:tab/>
      </w:r>
      <w:r>
        <w:tab/>
      </w:r>
      <w:r>
        <w:tab/>
      </w:r>
      <w:r>
        <w:tab/>
      </w:r>
    </w:p>
    <w:p w:rsidR="001B2E2C" w:rsidRDefault="007C5FAB" w:rsidP="007C5FAB">
      <w:pPr>
        <w:pStyle w:val="Paragraphedeliste"/>
        <w:numPr>
          <w:ilvl w:val="0"/>
          <w:numId w:val="3"/>
        </w:numPr>
      </w:pPr>
      <w:r>
        <w:t xml:space="preserve">Résultats </w:t>
      </w:r>
      <w:r w:rsidR="00C81B32">
        <w:t xml:space="preserve">globaux </w:t>
      </w:r>
      <w:r>
        <w:t>obtenus</w:t>
      </w:r>
      <w:r w:rsidR="001B2E2C">
        <w:tab/>
      </w:r>
      <w:r w:rsidR="001B2E2C">
        <w:tab/>
      </w:r>
      <w:r w:rsidR="001B2E2C">
        <w:tab/>
      </w:r>
      <w:r w:rsidR="001B2E2C">
        <w:tab/>
      </w:r>
      <w:r w:rsidR="001B2E2C">
        <w:tab/>
      </w:r>
      <w:r w:rsidR="001B2E2C">
        <w:tab/>
      </w:r>
      <w:r w:rsidR="001B2E2C">
        <w:tab/>
      </w:r>
    </w:p>
    <w:p w:rsidR="007C5FAB" w:rsidRDefault="007C5FAB" w:rsidP="001B2E2C"/>
    <w:tbl>
      <w:tblPr>
        <w:tblStyle w:val="Grilledutableau"/>
        <w:tblW w:w="0" w:type="auto"/>
        <w:tblLook w:val="04A0" w:firstRow="1" w:lastRow="0" w:firstColumn="1" w:lastColumn="0" w:noHBand="0" w:noVBand="1"/>
      </w:tblPr>
      <w:tblGrid>
        <w:gridCol w:w="9212"/>
      </w:tblGrid>
      <w:tr w:rsidR="007C5FAB" w:rsidTr="007C5FAB">
        <w:tc>
          <w:tcPr>
            <w:tcW w:w="9212" w:type="dxa"/>
          </w:tcPr>
          <w:p w:rsidR="00AE7DD6" w:rsidRDefault="007C5FAB" w:rsidP="00AE7DD6">
            <w:pPr>
              <w:spacing w:line="360" w:lineRule="auto"/>
            </w:pPr>
            <w:r>
              <w:t>Indiquer l'incidence des actions réalisées sur les objectifs fixés</w:t>
            </w:r>
            <w:r w:rsidR="00AE7DD6">
              <w:t xml:space="preserve">. </w:t>
            </w:r>
          </w:p>
          <w:p w:rsidR="00AE7DD6" w:rsidRDefault="00AE7DD6" w:rsidP="00AE7DD6">
            <w:pPr>
              <w:spacing w:line="360" w:lineRule="auto"/>
            </w:pPr>
            <w:r w:rsidRPr="006F2270">
              <w:rPr>
                <w:b/>
              </w:rPr>
              <w:t>Une analyse plus approfondie</w:t>
            </w:r>
            <w:r>
              <w:t xml:space="preserve"> est attendue sur les points suivants (en fonction de votre plan d’actions) :</w:t>
            </w:r>
          </w:p>
          <w:p w:rsidR="00AE7DD6" w:rsidRDefault="00AE7DD6" w:rsidP="00AE7DD6">
            <w:pPr>
              <w:spacing w:line="360" w:lineRule="auto"/>
            </w:pPr>
            <w:r>
              <w:t>*le positionnement des stagiaires en amont des parcours, l’accueil, le suivi et l’accompagnement des stagiaires par l’organisme de formation ;</w:t>
            </w:r>
          </w:p>
          <w:p w:rsidR="00AE7DD6" w:rsidRDefault="00AE7DD6" w:rsidP="00AE7DD6">
            <w:pPr>
              <w:spacing w:line="360" w:lineRule="auto"/>
            </w:pPr>
            <w:r>
              <w:t>*l’orientation des jeunes avant l’entrée dans le dispositif ;</w:t>
            </w:r>
          </w:p>
          <w:p w:rsidR="00AE7DD6" w:rsidRDefault="00AE7DD6" w:rsidP="00AE7DD6">
            <w:pPr>
              <w:spacing w:line="360" w:lineRule="auto"/>
            </w:pPr>
            <w:r>
              <w:t>*la qualité de l’accueil dans l’entreprise (désignation de tuteurs, formation de tuteurs, ….) ;</w:t>
            </w:r>
          </w:p>
          <w:p w:rsidR="007C5FAB" w:rsidRDefault="00AE7DD6" w:rsidP="00AE7DD6">
            <w:pPr>
              <w:spacing w:line="360" w:lineRule="auto"/>
            </w:pPr>
            <w:r>
              <w:t>*la réalisation d’enquêtes auprès des bénéficiaires (ex : enquête de placement dans l’emploi, taux de satisfaction de la formation, etc.).</w:t>
            </w:r>
            <w:r>
              <w:tab/>
            </w:r>
            <w:r>
              <w:tab/>
            </w:r>
            <w:r>
              <w:tab/>
            </w:r>
            <w:r>
              <w:tab/>
            </w:r>
            <w:r>
              <w:tab/>
            </w:r>
            <w:r>
              <w:tab/>
            </w:r>
          </w:p>
          <w:p w:rsidR="007C5FAB" w:rsidRDefault="00FE20F7" w:rsidP="006F2270">
            <w:r>
              <w:t>Préciser et fournir en annexes les livrables réalisés.</w:t>
            </w:r>
          </w:p>
        </w:tc>
      </w:tr>
    </w:tbl>
    <w:p w:rsidR="007C5FAB" w:rsidRDefault="007C5FAB" w:rsidP="001B2E2C"/>
    <w:p w:rsidR="00C81B32" w:rsidRDefault="00005102" w:rsidP="00C81B32">
      <w:pPr>
        <w:pStyle w:val="Paragraphedeliste"/>
        <w:ind w:left="426"/>
      </w:pPr>
      <w:r>
        <w:t>4</w:t>
      </w:r>
      <w:r w:rsidR="00C81B32">
        <w:t>bis. Résultats par indicateur suivi</w:t>
      </w:r>
    </w:p>
    <w:p w:rsidR="001B2E2C" w:rsidRDefault="001B2E2C" w:rsidP="00C81B32">
      <w:pPr>
        <w:pStyle w:val="Paragraphedeliste"/>
      </w:pPr>
      <w:r>
        <w:tab/>
      </w:r>
      <w:r>
        <w:tab/>
      </w:r>
      <w:r>
        <w:tab/>
      </w:r>
      <w:r>
        <w:tab/>
      </w:r>
      <w:r>
        <w:tab/>
      </w:r>
      <w:r>
        <w:tab/>
      </w:r>
      <w:r>
        <w:tab/>
      </w:r>
    </w:p>
    <w:tbl>
      <w:tblPr>
        <w:tblStyle w:val="Grilledutableau"/>
        <w:tblW w:w="0" w:type="auto"/>
        <w:tblLook w:val="04A0" w:firstRow="1" w:lastRow="0" w:firstColumn="1" w:lastColumn="0" w:noHBand="0" w:noVBand="1"/>
      </w:tblPr>
      <w:tblGrid>
        <w:gridCol w:w="9212"/>
      </w:tblGrid>
      <w:tr w:rsidR="00C81B32" w:rsidTr="00C81B32">
        <w:tc>
          <w:tcPr>
            <w:tcW w:w="9212" w:type="dxa"/>
          </w:tcPr>
          <w:p w:rsidR="00C81B32" w:rsidRDefault="00C81B32" w:rsidP="00C81B32">
            <w:pPr>
              <w:spacing w:line="360" w:lineRule="auto"/>
            </w:pPr>
            <w:r>
              <w:t xml:space="preserve">Merci de préciser </w:t>
            </w:r>
            <w:r w:rsidRPr="00C81B32">
              <w:rPr>
                <w:u w:val="single"/>
              </w:rPr>
              <w:t>pour chaque indicateur suivi</w:t>
            </w:r>
            <w:r>
              <w:t xml:space="preserve"> les chiffres réalisés sur 2013</w:t>
            </w:r>
            <w:r w:rsidR="006357EF">
              <w:t xml:space="preserve"> (vision au 31 janvier 2013)</w:t>
            </w:r>
            <w:r>
              <w:t>. Pour rappel, 3 indicateurs sont obligatoires, les 2 ci-dessous et un autre au choix.</w:t>
            </w:r>
          </w:p>
          <w:p w:rsidR="00C81B32" w:rsidRPr="00C81B32" w:rsidRDefault="00C81B32" w:rsidP="00C81B32">
            <w:pPr>
              <w:spacing w:line="360" w:lineRule="auto"/>
              <w:rPr>
                <w:sz w:val="8"/>
              </w:rPr>
            </w:pPr>
          </w:p>
          <w:p w:rsidR="00C81B32" w:rsidRDefault="00C81B32" w:rsidP="00C81B32">
            <w:pPr>
              <w:spacing w:line="360" w:lineRule="auto"/>
            </w:pPr>
            <w:r>
              <w:t>-</w:t>
            </w:r>
            <w:r>
              <w:tab/>
              <w:t>nombre de CP</w:t>
            </w:r>
            <w:r w:rsidR="00A737A7">
              <w:t xml:space="preserve"> </w:t>
            </w:r>
            <w:r w:rsidR="00005102">
              <w:t>engagés dans l’année</w:t>
            </w:r>
            <w:r w:rsidR="00005102">
              <w:rPr>
                <w:rStyle w:val="Appelnotedebasdep"/>
              </w:rPr>
              <w:footnoteReference w:id="1"/>
            </w:r>
          </w:p>
          <w:p w:rsidR="00C81B32" w:rsidRDefault="00C81B32" w:rsidP="00C81B32">
            <w:pPr>
              <w:spacing w:line="360" w:lineRule="auto"/>
            </w:pPr>
            <w:r>
              <w:t>-</w:t>
            </w:r>
            <w:r>
              <w:tab/>
              <w:t>taux d’accès à l’emploi à 6 mois</w:t>
            </w:r>
          </w:p>
          <w:p w:rsidR="00C81B32" w:rsidRDefault="00C81B32" w:rsidP="00C81B32">
            <w:pPr>
              <w:spacing w:line="360" w:lineRule="auto"/>
            </w:pPr>
            <w:r>
              <w:t xml:space="preserve">Les objectifs complémentaires de l’AAP (minimum </w:t>
            </w:r>
            <w:r w:rsidRPr="007F4A40">
              <w:rPr>
                <w:b/>
              </w:rPr>
              <w:t>1 obligatoirement</w:t>
            </w:r>
            <w:r>
              <w:t xml:space="preserve"> choisi par l’OPCA) :</w:t>
            </w:r>
          </w:p>
          <w:p w:rsidR="00C81B32" w:rsidRDefault="00C81B32" w:rsidP="00C81B32">
            <w:pPr>
              <w:spacing w:line="360" w:lineRule="auto"/>
            </w:pPr>
            <w:r>
              <w:t>-</w:t>
            </w:r>
            <w:r>
              <w:tab/>
              <w:t xml:space="preserve">taux de réussite aux formations </w:t>
            </w:r>
            <w:proofErr w:type="spellStart"/>
            <w:r>
              <w:t>certifiantes</w:t>
            </w:r>
            <w:proofErr w:type="spellEnd"/>
            <w:r>
              <w:t xml:space="preserve"> (RNCP/CQP)</w:t>
            </w:r>
          </w:p>
          <w:p w:rsidR="00C81B32" w:rsidRDefault="00C81B32" w:rsidP="00C81B32">
            <w:pPr>
              <w:spacing w:line="360" w:lineRule="auto"/>
            </w:pPr>
            <w:r>
              <w:t>-</w:t>
            </w:r>
            <w:r>
              <w:tab/>
              <w:t>nombre de formations de tuteur</w:t>
            </w:r>
          </w:p>
          <w:p w:rsidR="00C81B32" w:rsidRDefault="00C81B32" w:rsidP="00C81B32">
            <w:pPr>
              <w:spacing w:line="360" w:lineRule="auto"/>
            </w:pPr>
            <w:r>
              <w:t>-</w:t>
            </w:r>
            <w:r>
              <w:tab/>
              <w:t>taux de rupture en début de parcours</w:t>
            </w:r>
            <w:r w:rsidR="00A737A7">
              <w:t xml:space="preserve"> (</w:t>
            </w:r>
          </w:p>
          <w:p w:rsidR="00C81B32" w:rsidRDefault="00C81B32" w:rsidP="00C81B32">
            <w:pPr>
              <w:spacing w:line="360" w:lineRule="auto"/>
            </w:pPr>
            <w:r>
              <w:t>Le cas échéant, les objectifs propres à l’OPCA en réponse à l’appel à projets, à préciser.</w:t>
            </w:r>
          </w:p>
          <w:p w:rsidR="006F2270" w:rsidRDefault="006F2270" w:rsidP="00005102">
            <w:pPr>
              <w:spacing w:line="360" w:lineRule="auto"/>
            </w:pPr>
            <w:r>
              <w:lastRenderedPageBreak/>
              <w:t>Après cet état des lieux, merci de</w:t>
            </w:r>
            <w:r w:rsidRPr="006F2270">
              <w:t xml:space="preserve"> faire une comparaison avec</w:t>
            </w:r>
            <w:r>
              <w:t xml:space="preserve"> ce qui était prévu dans l’annexe des indicateurs à la convention et avec </w:t>
            </w:r>
            <w:r w:rsidRPr="006F2270">
              <w:t xml:space="preserve"> l’année 2012</w:t>
            </w:r>
            <w:r>
              <w:t xml:space="preserve"> afin de connaître l’évolution de ces indicateurs.</w:t>
            </w:r>
            <w:r w:rsidR="00005102">
              <w:t xml:space="preserve"> Merci de commenter les variations constatées.</w:t>
            </w:r>
            <w:r>
              <w:t xml:space="preserve"> </w:t>
            </w:r>
            <w:bookmarkStart w:id="1" w:name="_GoBack"/>
            <w:bookmarkEnd w:id="1"/>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p w:rsidR="007F4A40" w:rsidRDefault="007F4A40" w:rsidP="00005102">
            <w:pPr>
              <w:spacing w:line="360" w:lineRule="auto"/>
            </w:pPr>
          </w:p>
        </w:tc>
      </w:tr>
    </w:tbl>
    <w:p w:rsidR="00355420" w:rsidRDefault="001B2E2C" w:rsidP="00355420">
      <w:r>
        <w:lastRenderedPageBreak/>
        <w:tab/>
      </w:r>
      <w:r>
        <w:tab/>
      </w:r>
      <w:r>
        <w:tab/>
      </w:r>
      <w:r>
        <w:tab/>
      </w:r>
    </w:p>
    <w:sectPr w:rsidR="00355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8F" w:rsidRDefault="000B4B8F" w:rsidP="00005102">
      <w:r>
        <w:separator/>
      </w:r>
    </w:p>
  </w:endnote>
  <w:endnote w:type="continuationSeparator" w:id="0">
    <w:p w:rsidR="000B4B8F" w:rsidRDefault="000B4B8F" w:rsidP="0000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8F" w:rsidRDefault="000B4B8F" w:rsidP="00005102">
      <w:r>
        <w:separator/>
      </w:r>
    </w:p>
  </w:footnote>
  <w:footnote w:type="continuationSeparator" w:id="0">
    <w:p w:rsidR="000B4B8F" w:rsidRDefault="000B4B8F" w:rsidP="00005102">
      <w:r>
        <w:continuationSeparator/>
      </w:r>
    </w:p>
  </w:footnote>
  <w:footnote w:id="1">
    <w:p w:rsidR="00005102" w:rsidRPr="00005102" w:rsidRDefault="00005102">
      <w:pPr>
        <w:pStyle w:val="Notedebasdepage"/>
        <w:rPr>
          <w:i/>
        </w:rPr>
      </w:pPr>
      <w:r w:rsidRPr="00005102">
        <w:rPr>
          <w:rStyle w:val="Appelnotedebasdep"/>
          <w:i/>
          <w:sz w:val="18"/>
        </w:rPr>
        <w:footnoteRef/>
      </w:r>
      <w:r w:rsidRPr="00005102">
        <w:rPr>
          <w:i/>
          <w:sz w:val="18"/>
        </w:rPr>
        <w:t xml:space="preserve">   </w:t>
      </w:r>
      <w:r w:rsidRPr="00005102">
        <w:rPr>
          <w:i/>
          <w:sz w:val="16"/>
        </w:rPr>
        <w:t>Il s’agit de l’ensemble des CP saisis dans le système d’information de l’OPCA entre le 1/01/2013 et le 31/12/2013 sur les Fonds de Professionnalisation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4377"/>
    <w:multiLevelType w:val="hybridMultilevel"/>
    <w:tmpl w:val="E7EA9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0C2072"/>
    <w:multiLevelType w:val="hybridMultilevel"/>
    <w:tmpl w:val="DC925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067B1A"/>
    <w:multiLevelType w:val="hybridMultilevel"/>
    <w:tmpl w:val="CE20167C"/>
    <w:lvl w:ilvl="0" w:tplc="FFFFFFFF">
      <w:start w:val="1"/>
      <w:numFmt w:val="bullet"/>
      <w:lvlText w:val=""/>
      <w:lvlJc w:val="left"/>
      <w:pPr>
        <w:tabs>
          <w:tab w:val="num" w:pos="360"/>
        </w:tabs>
        <w:ind w:left="360"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
    <w:nsid w:val="6F950982"/>
    <w:multiLevelType w:val="hybridMultilevel"/>
    <w:tmpl w:val="FD485C5C"/>
    <w:lvl w:ilvl="0" w:tplc="5928DAF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59"/>
    <w:rsid w:val="00005102"/>
    <w:rsid w:val="000B4B8F"/>
    <w:rsid w:val="001B2E2C"/>
    <w:rsid w:val="001D49A7"/>
    <w:rsid w:val="00332D89"/>
    <w:rsid w:val="00355420"/>
    <w:rsid w:val="003E3134"/>
    <w:rsid w:val="00493A59"/>
    <w:rsid w:val="005160C9"/>
    <w:rsid w:val="005E5ADC"/>
    <w:rsid w:val="00613FD5"/>
    <w:rsid w:val="006357EF"/>
    <w:rsid w:val="006F2270"/>
    <w:rsid w:val="007C5FAB"/>
    <w:rsid w:val="007F4A40"/>
    <w:rsid w:val="008737FD"/>
    <w:rsid w:val="00A737A7"/>
    <w:rsid w:val="00AE5D22"/>
    <w:rsid w:val="00AE7DD6"/>
    <w:rsid w:val="00C81B32"/>
    <w:rsid w:val="00CB4D36"/>
    <w:rsid w:val="00E270DF"/>
    <w:rsid w:val="00FE2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FD"/>
    <w:rPr>
      <w:rFonts w:ascii="Arial"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37FD"/>
    <w:rPr>
      <w:rFonts w:ascii="Arial" w:hAnsi="Arial"/>
    </w:rPr>
  </w:style>
  <w:style w:type="paragraph" w:styleId="Textedebulles">
    <w:name w:val="Balloon Text"/>
    <w:basedOn w:val="Normal"/>
    <w:link w:val="TextedebullesCar"/>
    <w:uiPriority w:val="99"/>
    <w:semiHidden/>
    <w:unhideWhenUsed/>
    <w:rsid w:val="005160C9"/>
    <w:rPr>
      <w:rFonts w:ascii="Tahoma" w:hAnsi="Tahoma" w:cs="Tahoma"/>
      <w:sz w:val="16"/>
      <w:szCs w:val="16"/>
    </w:rPr>
  </w:style>
  <w:style w:type="character" w:customStyle="1" w:styleId="TextedebullesCar">
    <w:name w:val="Texte de bulles Car"/>
    <w:basedOn w:val="Policepardfaut"/>
    <w:link w:val="Textedebulles"/>
    <w:uiPriority w:val="99"/>
    <w:semiHidden/>
    <w:rsid w:val="005160C9"/>
    <w:rPr>
      <w:rFonts w:ascii="Tahoma" w:hAnsi="Tahoma" w:cs="Tahoma"/>
      <w:sz w:val="16"/>
      <w:szCs w:val="16"/>
      <w:lang w:eastAsia="fr-FR"/>
    </w:rPr>
  </w:style>
  <w:style w:type="paragraph" w:styleId="Paragraphedeliste">
    <w:name w:val="List Paragraph"/>
    <w:basedOn w:val="Normal"/>
    <w:uiPriority w:val="34"/>
    <w:qFormat/>
    <w:rsid w:val="00AE5D22"/>
    <w:pPr>
      <w:ind w:left="720"/>
      <w:contextualSpacing/>
    </w:pPr>
  </w:style>
  <w:style w:type="table" w:styleId="Grilledutableau">
    <w:name w:val="Table Grid"/>
    <w:basedOn w:val="TableauNormal"/>
    <w:uiPriority w:val="59"/>
    <w:rsid w:val="00AE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05102"/>
  </w:style>
  <w:style w:type="character" w:customStyle="1" w:styleId="NotedebasdepageCar">
    <w:name w:val="Note de bas de page Car"/>
    <w:basedOn w:val="Policepardfaut"/>
    <w:link w:val="Notedebasdepage"/>
    <w:uiPriority w:val="99"/>
    <w:semiHidden/>
    <w:rsid w:val="00005102"/>
    <w:rPr>
      <w:rFonts w:ascii="Arial" w:hAnsi="Arial"/>
      <w:lang w:eastAsia="fr-FR"/>
    </w:rPr>
  </w:style>
  <w:style w:type="character" w:styleId="Appelnotedebasdep">
    <w:name w:val="footnote reference"/>
    <w:basedOn w:val="Policepardfaut"/>
    <w:uiPriority w:val="99"/>
    <w:semiHidden/>
    <w:unhideWhenUsed/>
    <w:rsid w:val="000051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FD"/>
    <w:rPr>
      <w:rFonts w:ascii="Arial"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37FD"/>
    <w:rPr>
      <w:rFonts w:ascii="Arial" w:hAnsi="Arial"/>
    </w:rPr>
  </w:style>
  <w:style w:type="paragraph" w:styleId="Textedebulles">
    <w:name w:val="Balloon Text"/>
    <w:basedOn w:val="Normal"/>
    <w:link w:val="TextedebullesCar"/>
    <w:uiPriority w:val="99"/>
    <w:semiHidden/>
    <w:unhideWhenUsed/>
    <w:rsid w:val="005160C9"/>
    <w:rPr>
      <w:rFonts w:ascii="Tahoma" w:hAnsi="Tahoma" w:cs="Tahoma"/>
      <w:sz w:val="16"/>
      <w:szCs w:val="16"/>
    </w:rPr>
  </w:style>
  <w:style w:type="character" w:customStyle="1" w:styleId="TextedebullesCar">
    <w:name w:val="Texte de bulles Car"/>
    <w:basedOn w:val="Policepardfaut"/>
    <w:link w:val="Textedebulles"/>
    <w:uiPriority w:val="99"/>
    <w:semiHidden/>
    <w:rsid w:val="005160C9"/>
    <w:rPr>
      <w:rFonts w:ascii="Tahoma" w:hAnsi="Tahoma" w:cs="Tahoma"/>
      <w:sz w:val="16"/>
      <w:szCs w:val="16"/>
      <w:lang w:eastAsia="fr-FR"/>
    </w:rPr>
  </w:style>
  <w:style w:type="paragraph" w:styleId="Paragraphedeliste">
    <w:name w:val="List Paragraph"/>
    <w:basedOn w:val="Normal"/>
    <w:uiPriority w:val="34"/>
    <w:qFormat/>
    <w:rsid w:val="00AE5D22"/>
    <w:pPr>
      <w:ind w:left="720"/>
      <w:contextualSpacing/>
    </w:pPr>
  </w:style>
  <w:style w:type="table" w:styleId="Grilledutableau">
    <w:name w:val="Table Grid"/>
    <w:basedOn w:val="TableauNormal"/>
    <w:uiPriority w:val="59"/>
    <w:rsid w:val="00AE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05102"/>
  </w:style>
  <w:style w:type="character" w:customStyle="1" w:styleId="NotedebasdepageCar">
    <w:name w:val="Note de bas de page Car"/>
    <w:basedOn w:val="Policepardfaut"/>
    <w:link w:val="Notedebasdepage"/>
    <w:uiPriority w:val="99"/>
    <w:semiHidden/>
    <w:rsid w:val="00005102"/>
    <w:rPr>
      <w:rFonts w:ascii="Arial" w:hAnsi="Arial"/>
      <w:lang w:eastAsia="fr-FR"/>
    </w:rPr>
  </w:style>
  <w:style w:type="character" w:styleId="Appelnotedebasdep">
    <w:name w:val="footnote reference"/>
    <w:basedOn w:val="Policepardfaut"/>
    <w:uiPriority w:val="99"/>
    <w:semiHidden/>
    <w:unhideWhenUsed/>
    <w:rsid w:val="00005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5E27-78B4-48CC-B775-6E44574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Popescu</dc:creator>
  <cp:lastModifiedBy>Emilia Popescu</cp:lastModifiedBy>
  <cp:revision>4</cp:revision>
  <dcterms:created xsi:type="dcterms:W3CDTF">2013-12-18T13:12:00Z</dcterms:created>
  <dcterms:modified xsi:type="dcterms:W3CDTF">2013-12-20T09:50:00Z</dcterms:modified>
</cp:coreProperties>
</file>